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AAB" w:rsidRPr="005C5AAB" w:rsidRDefault="00930F75" w:rsidP="005C5AAB">
      <w:pPr>
        <w:widowControl w:val="0"/>
        <w:spacing w:after="0" w:line="240" w:lineRule="auto"/>
        <w:jc w:val="center"/>
        <w:rPr>
          <w:rFonts w:ascii="Times New Roman" w:eastAsia="Times New Roman" w:hAnsi="Times New Roman" w:cs="Times New Roman"/>
          <w:color w:val="000000"/>
          <w:sz w:val="28"/>
          <w:szCs w:val="28"/>
        </w:rPr>
      </w:pPr>
      <w:r>
        <w:rPr>
          <w:noProof/>
        </w:rPr>
        <w:drawing>
          <wp:anchor distT="0" distB="0" distL="114300" distR="114300" simplePos="0" relativeHeight="251658240" behindDoc="0" locked="0" layoutInCell="1" allowOverlap="1" wp14:anchorId="270C3476">
            <wp:simplePos x="0" y="0"/>
            <wp:positionH relativeFrom="column">
              <wp:posOffset>-67310</wp:posOffset>
            </wp:positionH>
            <wp:positionV relativeFrom="paragraph">
              <wp:posOffset>-387985</wp:posOffset>
            </wp:positionV>
            <wp:extent cx="1200150" cy="12192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6">
                      <a:extLst>
                        <a:ext uri="{28A0092B-C50C-407E-A947-70E740481C1C}">
                          <a14:useLocalDpi xmlns:a14="http://schemas.microsoft.com/office/drawing/2010/main" val="0"/>
                        </a:ext>
                      </a:extLst>
                    </a:blip>
                    <a:srcRect l="20669" t="3061" r="21885" b="12986"/>
                    <a:stretch/>
                  </pic:blipFill>
                  <pic:spPr bwMode="auto">
                    <a:xfrm>
                      <a:off x="0" y="0"/>
                      <a:ext cx="1200150" cy="1219200"/>
                    </a:xfrm>
                    <a:prstGeom prst="rect">
                      <a:avLst/>
                    </a:prstGeom>
                    <a:ln>
                      <a:noFill/>
                    </a:ln>
                    <a:extLst>
                      <a:ext uri="{53640926-AAD7-44D8-BBD7-CCE9431645EC}">
                        <a14:shadowObscured xmlns:a14="http://schemas.microsoft.com/office/drawing/2010/main"/>
                      </a:ext>
                    </a:extLst>
                  </pic:spPr>
                </pic:pic>
              </a:graphicData>
            </a:graphic>
          </wp:anchor>
        </w:drawing>
      </w:r>
      <w:r w:rsidR="005C5AAB" w:rsidRPr="005C5AAB">
        <w:rPr>
          <w:rFonts w:ascii="Times New Roman" w:eastAsia="Times New Roman" w:hAnsi="Times New Roman" w:cs="Times New Roman"/>
          <w:color w:val="000000"/>
          <w:sz w:val="28"/>
          <w:szCs w:val="28"/>
        </w:rPr>
        <w:t>Title of the Abstract</w:t>
      </w:r>
    </w:p>
    <w:p w:rsidR="005C5AAB" w:rsidRPr="005C5AAB" w:rsidRDefault="005C5AAB" w:rsidP="005C5AAB">
      <w:pPr>
        <w:widowControl w:val="0"/>
        <w:spacing w:after="0" w:line="240" w:lineRule="auto"/>
        <w:jc w:val="center"/>
        <w:rPr>
          <w:rFonts w:ascii="Times New Roman" w:eastAsia="Times New Roman" w:hAnsi="Times New Roman" w:cs="Times New Roman"/>
          <w:color w:val="000000"/>
          <w:sz w:val="28"/>
          <w:szCs w:val="28"/>
        </w:rPr>
      </w:pPr>
      <w:r w:rsidRPr="005C5AAB">
        <w:rPr>
          <w:rFonts w:ascii="Times New Roman" w:eastAsia="Times New Roman" w:hAnsi="Times New Roman" w:cs="Times New Roman"/>
          <w:color w:val="000000"/>
          <w:sz w:val="28"/>
          <w:szCs w:val="28"/>
        </w:rPr>
        <w:t xml:space="preserve">(Times New Roman, 14 </w:t>
      </w:r>
      <w:r w:rsidR="00AE4D2F" w:rsidRPr="005C5AAB">
        <w:rPr>
          <w:rFonts w:ascii="Times New Roman" w:eastAsia="Times New Roman" w:hAnsi="Times New Roman" w:cs="Times New Roman"/>
          <w:color w:val="000000"/>
          <w:sz w:val="28"/>
          <w:szCs w:val="28"/>
        </w:rPr>
        <w:t>pt.</w:t>
      </w:r>
      <w:r w:rsidRPr="005C5AAB">
        <w:rPr>
          <w:rFonts w:ascii="Times New Roman" w:eastAsia="Times New Roman" w:hAnsi="Times New Roman" w:cs="Times New Roman"/>
          <w:color w:val="000000"/>
          <w:sz w:val="28"/>
          <w:szCs w:val="28"/>
        </w:rPr>
        <w:t>, Bold, Centered)</w:t>
      </w:r>
    </w:p>
    <w:p w:rsidR="008F2E22" w:rsidRDefault="005C5AAB" w:rsidP="005C5AAB">
      <w:pPr>
        <w:widowControl w:val="0"/>
        <w:tabs>
          <w:tab w:val="left" w:pos="993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Authors</w:t>
      </w:r>
      <w:r w:rsidR="008F2E22">
        <w:rPr>
          <w:rFonts w:ascii="Times New Roman" w:eastAsia="Times New Roman" w:hAnsi="Times New Roman" w:cs="Times New Roman"/>
          <w:color w:val="000000"/>
          <w:sz w:val="24"/>
          <w:szCs w:val="24"/>
        </w:rPr>
        <w:t>: First</w:t>
      </w:r>
      <w:r w:rsidR="008F2E22">
        <w:rPr>
          <w:rFonts w:ascii="Times New Roman" w:eastAsia="Times New Roman" w:hAnsi="Times New Roman" w:cs="Times New Roman"/>
          <w:color w:val="000000"/>
          <w:sz w:val="30"/>
          <w:szCs w:val="30"/>
          <w:vertAlign w:val="superscript"/>
        </w:rPr>
        <w:t>1</w:t>
      </w:r>
      <w:r w:rsidR="008F2E22">
        <w:rPr>
          <w:rFonts w:ascii="Times New Roman" w:eastAsia="Times New Roman" w:hAnsi="Times New Roman" w:cs="Times New Roman"/>
          <w:color w:val="000000"/>
          <w:sz w:val="24"/>
          <w:szCs w:val="24"/>
        </w:rPr>
        <w:t>, Second</w:t>
      </w:r>
      <w:r w:rsidR="008F2E22">
        <w:rPr>
          <w:rFonts w:ascii="Times New Roman" w:eastAsia="Times New Roman" w:hAnsi="Times New Roman" w:cs="Times New Roman"/>
          <w:color w:val="000000"/>
          <w:sz w:val="30"/>
          <w:szCs w:val="30"/>
          <w:vertAlign w:val="superscript"/>
        </w:rPr>
        <w:t xml:space="preserve">2 </w:t>
      </w:r>
      <w:r w:rsidR="008F2E22">
        <w:rPr>
          <w:rFonts w:ascii="Times New Roman" w:eastAsia="Times New Roman" w:hAnsi="Times New Roman" w:cs="Times New Roman"/>
          <w:color w:val="000000"/>
          <w:sz w:val="24"/>
          <w:szCs w:val="24"/>
        </w:rPr>
        <w:t>…</w:t>
      </w:r>
    </w:p>
    <w:p w:rsidR="008F2E22" w:rsidRDefault="008F2E22" w:rsidP="005C5AAB">
      <w:pPr>
        <w:spacing w:after="0" w:line="240" w:lineRule="auto"/>
        <w:jc w:val="center"/>
        <w:rPr>
          <w:rFonts w:ascii="Times New Roman" w:eastAsia="Times New Roman" w:hAnsi="Times New Roman" w:cs="Times New Roman"/>
          <w:sz w:val="14"/>
          <w:szCs w:val="14"/>
        </w:rPr>
      </w:pPr>
    </w:p>
    <w:p w:rsidR="008F2E22" w:rsidRDefault="008F2E22" w:rsidP="005C5AAB">
      <w:pPr>
        <w:widowControl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3"/>
          <w:szCs w:val="23"/>
          <w:vertAlign w:val="superscript"/>
        </w:rPr>
        <w:t xml:space="preserve">1 </w:t>
      </w:r>
      <w:r>
        <w:rPr>
          <w:rFonts w:ascii="Times New Roman" w:eastAsia="Times New Roman" w:hAnsi="Times New Roman" w:cs="Times New Roman"/>
          <w:color w:val="000000"/>
          <w:sz w:val="18"/>
          <w:szCs w:val="18"/>
        </w:rPr>
        <w:t>Institution, Affiliation, City, Country</w:t>
      </w:r>
    </w:p>
    <w:p w:rsidR="008F2E22" w:rsidRDefault="008F2E22" w:rsidP="005C5AAB">
      <w:pPr>
        <w:widowControl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3"/>
          <w:szCs w:val="23"/>
          <w:vertAlign w:val="superscript"/>
        </w:rPr>
        <w:t xml:space="preserve">2 </w:t>
      </w:r>
      <w:r>
        <w:rPr>
          <w:rFonts w:ascii="Times New Roman" w:eastAsia="Times New Roman" w:hAnsi="Times New Roman" w:cs="Times New Roman"/>
          <w:color w:val="000000"/>
          <w:sz w:val="18"/>
          <w:szCs w:val="18"/>
        </w:rPr>
        <w:t xml:space="preserve">Institution, Affiliation, City, Country </w:t>
      </w:r>
    </w:p>
    <w:p w:rsidR="008F2E22" w:rsidRDefault="008F2E22" w:rsidP="005C5AAB">
      <w:pPr>
        <w:widowControl w:val="0"/>
        <w:spacing w:after="0" w:line="240" w:lineRule="auto"/>
        <w:jc w:val="center"/>
        <w:rPr>
          <w:rFonts w:ascii="Times New Roman" w:eastAsia="Times New Roman" w:hAnsi="Times New Roman" w:cs="Times New Roman"/>
          <w:color w:val="000000"/>
          <w:sz w:val="18"/>
          <w:szCs w:val="18"/>
        </w:rPr>
      </w:pPr>
      <w:r w:rsidRPr="0083659F">
        <w:rPr>
          <w:rFonts w:ascii="Times New Roman" w:eastAsia="Times New Roman" w:hAnsi="Times New Roman" w:cs="Times New Roman"/>
          <w:color w:val="000000"/>
          <w:sz w:val="18"/>
          <w:szCs w:val="18"/>
        </w:rPr>
        <w:t xml:space="preserve">Corresponding Author: </w:t>
      </w:r>
      <w:hyperlink r:id="rId7" w:history="1">
        <w:r w:rsidRPr="00906E0A">
          <w:rPr>
            <w:rStyle w:val="Hyperlink"/>
            <w:rFonts w:ascii="Times New Roman" w:eastAsia="Times New Roman" w:hAnsi="Times New Roman" w:cs="Times New Roman"/>
            <w:sz w:val="18"/>
            <w:szCs w:val="18"/>
          </w:rPr>
          <w:t>author@example.com</w:t>
        </w:r>
      </w:hyperlink>
    </w:p>
    <w:p w:rsidR="005C5AAB" w:rsidRDefault="005C5AAB" w:rsidP="008F2E22">
      <w:pPr>
        <w:widowControl w:val="0"/>
        <w:spacing w:after="0" w:line="240" w:lineRule="auto"/>
        <w:ind w:left="3149" w:right="3275"/>
        <w:jc w:val="center"/>
        <w:rPr>
          <w:rFonts w:ascii="Times New Roman" w:eastAsia="Times New Roman" w:hAnsi="Times New Roman" w:cs="Times New Roman"/>
          <w:color w:val="000000"/>
          <w:sz w:val="18"/>
          <w:szCs w:val="18"/>
        </w:rPr>
      </w:pPr>
    </w:p>
    <w:p w:rsidR="005C5AAB" w:rsidRDefault="005C5AAB" w:rsidP="008F2E22">
      <w:pPr>
        <w:widowControl w:val="0"/>
        <w:spacing w:after="0" w:line="240" w:lineRule="auto"/>
        <w:ind w:left="3149" w:right="3275"/>
        <w:jc w:val="center"/>
        <w:rPr>
          <w:rFonts w:ascii="Times New Roman" w:eastAsia="Times New Roman" w:hAnsi="Times New Roman" w:cs="Times New Roman"/>
          <w:color w:val="000000"/>
          <w:sz w:val="18"/>
          <w:szCs w:val="18"/>
        </w:rPr>
      </w:pPr>
    </w:p>
    <w:p w:rsidR="005C5AAB" w:rsidRDefault="005C5AAB" w:rsidP="008F2E22">
      <w:pPr>
        <w:widowControl w:val="0"/>
        <w:spacing w:after="0" w:line="240" w:lineRule="auto"/>
        <w:ind w:left="3149" w:right="3275"/>
        <w:jc w:val="center"/>
        <w:rPr>
          <w:rFonts w:ascii="Times New Roman" w:eastAsia="Times New Roman" w:hAnsi="Times New Roman" w:cs="Times New Roman"/>
          <w:color w:val="000000"/>
          <w:sz w:val="18"/>
          <w:szCs w:val="18"/>
        </w:rPr>
        <w:sectPr w:rsidR="005C5AAB" w:rsidSect="003F0B43">
          <w:headerReference w:type="default" r:id="rId8"/>
          <w:pgSz w:w="12240" w:h="15840" w:code="1"/>
          <w:pgMar w:top="1138" w:right="850" w:bottom="1138" w:left="936" w:header="720" w:footer="720" w:gutter="0"/>
          <w:cols w:space="720"/>
          <w:docGrid w:linePitch="360"/>
        </w:sectPr>
      </w:pPr>
    </w:p>
    <w:p w:rsidR="000D15C2" w:rsidRPr="000D15C2" w:rsidRDefault="000D15C2" w:rsidP="000D15C2">
      <w:pPr>
        <w:widowControl w:val="0"/>
        <w:spacing w:after="0" w:line="240" w:lineRule="auto"/>
        <w:jc w:val="both"/>
        <w:rPr>
          <w:rFonts w:ascii="Times New Roman" w:eastAsia="Times New Roman" w:hAnsi="Times New Roman" w:cs="Times New Roman"/>
          <w:color w:val="000000"/>
          <w:sz w:val="18"/>
          <w:szCs w:val="18"/>
        </w:rPr>
      </w:pPr>
      <w:r w:rsidRPr="000D15C2">
        <w:rPr>
          <w:rFonts w:ascii="Times New Roman" w:eastAsia="Times New Roman" w:hAnsi="Times New Roman" w:cs="Times New Roman"/>
          <w:color w:val="000000"/>
          <w:sz w:val="18"/>
          <w:szCs w:val="18"/>
        </w:rPr>
        <w:t>I. INTRODUCTION</w:t>
      </w:r>
    </w:p>
    <w:p w:rsidR="000D15C2" w:rsidRPr="000D15C2" w:rsidRDefault="000D15C2" w:rsidP="000D15C2">
      <w:pPr>
        <w:widowControl w:val="0"/>
        <w:spacing w:after="0" w:line="240" w:lineRule="auto"/>
        <w:jc w:val="both"/>
        <w:rPr>
          <w:rFonts w:ascii="Times New Roman" w:eastAsia="Times New Roman" w:hAnsi="Times New Roman" w:cs="Times New Roman"/>
          <w:color w:val="000000"/>
          <w:sz w:val="18"/>
          <w:szCs w:val="18"/>
        </w:rPr>
      </w:pPr>
    </w:p>
    <w:p w:rsidR="000D15C2" w:rsidRDefault="00A53122" w:rsidP="000D15C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 xml:space="preserve">Here are the guidelines for preparing a EUROMECH abstract. Please carefully review the instructions provided in this sample abstract before proceeding with your submission. Authors are required to submit their abstracts in WORD format via email to </w:t>
      </w:r>
      <w:r w:rsidRPr="00D470D6">
        <w:rPr>
          <w:rFonts w:ascii="Times New Roman" w:eastAsia="Times New Roman" w:hAnsi="Times New Roman" w:cs="Times New Roman"/>
          <w:color w:val="000000"/>
          <w:sz w:val="18"/>
          <w:szCs w:val="18"/>
        </w:rPr>
        <w:t>euromech650@mas.bg.ac.rs</w:t>
      </w:r>
      <w:r w:rsidRPr="00A53122">
        <w:rPr>
          <w:rFonts w:ascii="Times New Roman" w:eastAsia="Times New Roman" w:hAnsi="Times New Roman" w:cs="Times New Roman"/>
          <w:color w:val="000000"/>
          <w:sz w:val="18"/>
          <w:szCs w:val="18"/>
        </w:rPr>
        <w:t>.</w:t>
      </w:r>
    </w:p>
    <w:p w:rsidR="00A53122" w:rsidRPr="000D15C2" w:rsidRDefault="00A53122" w:rsidP="000D15C2">
      <w:pPr>
        <w:widowControl w:val="0"/>
        <w:spacing w:after="0" w:line="240" w:lineRule="auto"/>
        <w:jc w:val="both"/>
        <w:rPr>
          <w:rFonts w:ascii="Times New Roman" w:eastAsia="Times New Roman" w:hAnsi="Times New Roman" w:cs="Times New Roman"/>
          <w:color w:val="000000"/>
          <w:sz w:val="18"/>
          <w:szCs w:val="18"/>
        </w:rPr>
      </w:pPr>
    </w:p>
    <w:p w:rsidR="000D15C2" w:rsidRPr="000D15C2" w:rsidRDefault="000D15C2" w:rsidP="000D15C2">
      <w:pPr>
        <w:widowControl w:val="0"/>
        <w:spacing w:after="0" w:line="240" w:lineRule="auto"/>
        <w:jc w:val="both"/>
        <w:rPr>
          <w:rFonts w:ascii="Times New Roman" w:eastAsia="Times New Roman" w:hAnsi="Times New Roman" w:cs="Times New Roman"/>
          <w:color w:val="000000"/>
          <w:sz w:val="18"/>
          <w:szCs w:val="18"/>
        </w:rPr>
      </w:pPr>
      <w:r w:rsidRPr="000D15C2">
        <w:rPr>
          <w:rFonts w:ascii="Times New Roman" w:eastAsia="Times New Roman" w:hAnsi="Times New Roman" w:cs="Times New Roman"/>
          <w:color w:val="000000"/>
          <w:sz w:val="18"/>
          <w:szCs w:val="18"/>
        </w:rPr>
        <w:t xml:space="preserve">II. ABSTRACT PREPARATION GUIDELINES </w:t>
      </w:r>
    </w:p>
    <w:p w:rsidR="000D15C2" w:rsidRPr="000D15C2" w:rsidRDefault="000D15C2" w:rsidP="000D15C2">
      <w:pPr>
        <w:widowControl w:val="0"/>
        <w:spacing w:after="0" w:line="240" w:lineRule="auto"/>
        <w:jc w:val="both"/>
        <w:rPr>
          <w:rFonts w:ascii="Times New Roman" w:eastAsia="Times New Roman" w:hAnsi="Times New Roman" w:cs="Times New Roman"/>
          <w:color w:val="000000"/>
          <w:sz w:val="18"/>
          <w:szCs w:val="18"/>
        </w:rPr>
      </w:pPr>
      <w:r w:rsidRPr="000D15C2">
        <w:rPr>
          <w:rFonts w:ascii="Times New Roman" w:eastAsia="Times New Roman" w:hAnsi="Times New Roman" w:cs="Times New Roman"/>
          <w:color w:val="000000"/>
          <w:sz w:val="18"/>
          <w:szCs w:val="18"/>
        </w:rPr>
        <w:t xml:space="preserve">  </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Length: Abstracts should not exceed one page.</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Page Layout: Format the abstract in two columns, each 89 mm wide, with a 6 mm space between columns. Ensure both columns are fully justified on the left and right margins.</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Fonts: Use a Roman typeface (e.g., Times or Times New Roman) with single line spacing throughout the document.</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Title: The title should be concise and limited to a maximum of two lines.</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Style and Headings: Organize the abstract into sections with appropriate headings as needed. Headings should be numbered with Roman numerals (I., II., etc.). For chapter headings, use ALL CAPS, with the first letter in 12-point regular font and all subsequent letters in 8-point regular font (e.g., I. INTRODUCTION).</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Body Text: Use a 10-point Roman typeface for the main text. Begin new paragraphs with a 4 mm indentation from the left margin, avoiding blank lines between paragraphs.</w:t>
      </w:r>
    </w:p>
    <w:p w:rsidR="00A53122" w:rsidRPr="00A53122" w:rsidRDefault="00A53122" w:rsidP="00A53122">
      <w:pPr>
        <w:widowControl w:val="0"/>
        <w:spacing w:after="0" w:line="240" w:lineRule="auto"/>
        <w:jc w:val="both"/>
        <w:rPr>
          <w:rFonts w:ascii="Times New Roman" w:eastAsia="Times New Roman" w:hAnsi="Times New Roman" w:cs="Times New Roman"/>
          <w:color w:val="000000"/>
          <w:sz w:val="18"/>
          <w:szCs w:val="18"/>
        </w:rPr>
      </w:pPr>
    </w:p>
    <w:p w:rsidR="00C23032" w:rsidRDefault="00A53122" w:rsidP="00A5312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Tables: Tables should be inserted as necessary and numbered consecutively using Arabic numerals (e.g., Table 1, Table 2). Provide a caption for each table, using 10-point font for the first letter and 8-point font for the remaining text in the caption and legend. Place the caption and legend above the table.</w:t>
      </w:r>
    </w:p>
    <w:p w:rsidR="00C23032" w:rsidRPr="00C23032" w:rsidRDefault="00C23032" w:rsidP="00C23032">
      <w:pPr>
        <w:spacing w:after="0" w:line="240" w:lineRule="auto"/>
        <w:jc w:val="center"/>
        <w:rPr>
          <w:rFonts w:ascii="Times New Roman" w:eastAsia="Times New Roman" w:hAnsi="Times New Roman" w:cs="Times New Roman"/>
          <w:sz w:val="16"/>
          <w:szCs w:val="16"/>
        </w:rPr>
      </w:pPr>
      <w:r w:rsidRPr="00C23032">
        <w:rPr>
          <w:rFonts w:ascii="Times New Roman" w:eastAsia="Times New Roman" w:hAnsi="Times New Roman" w:cs="Times New Roman"/>
          <w:color w:val="000000"/>
          <w:sz w:val="16"/>
          <w:szCs w:val="16"/>
        </w:rPr>
        <w:t xml:space="preserve">Table 1. </w:t>
      </w:r>
      <w:r w:rsidRPr="00C23032">
        <w:rPr>
          <w:rFonts w:ascii="Times New Roman" w:eastAsia="Times New Roman" w:hAnsi="Times New Roman" w:cs="Times New Roman"/>
          <w:sz w:val="16"/>
          <w:szCs w:val="16"/>
        </w:rPr>
        <w:t>Important dates:</w:t>
      </w:r>
    </w:p>
    <w:p w:rsidR="00C23032" w:rsidRDefault="00C23032" w:rsidP="000D15C2">
      <w:pPr>
        <w:widowControl w:val="0"/>
        <w:spacing w:after="0" w:line="240" w:lineRule="auto"/>
        <w:jc w:val="both"/>
        <w:rPr>
          <w:rFonts w:ascii="Times New Roman" w:eastAsia="Times New Roman" w:hAnsi="Times New Roman" w:cs="Times New Roman"/>
          <w:color w:val="000000"/>
          <w:sz w:val="18"/>
          <w:szCs w:val="18"/>
        </w:rPr>
      </w:pPr>
    </w:p>
    <w:tbl>
      <w:tblPr>
        <w:tblW w:w="4355" w:type="pct"/>
        <w:tblCellSpacing w:w="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1"/>
        <w:gridCol w:w="1962"/>
      </w:tblGrid>
      <w:tr w:rsidR="00C23032" w:rsidRPr="00B47852" w:rsidTr="00C23032">
        <w:trPr>
          <w:tblCellSpacing w:w="15" w:type="dxa"/>
        </w:trPr>
        <w:tc>
          <w:tcPr>
            <w:tcW w:w="2713" w:type="pct"/>
            <w:vAlign w:val="center"/>
            <w:hideMark/>
          </w:tcPr>
          <w:p w:rsidR="00C23032" w:rsidRPr="003422F3" w:rsidRDefault="00C23032" w:rsidP="00EA4E46">
            <w:pPr>
              <w:spacing w:after="0" w:line="240" w:lineRule="auto"/>
              <w:rPr>
                <w:rFonts w:ascii="Times New Roman" w:eastAsia="Times New Roman" w:hAnsi="Times New Roman" w:cs="Times New Roman"/>
                <w:bCs/>
                <w:sz w:val="16"/>
                <w:szCs w:val="16"/>
              </w:rPr>
            </w:pPr>
            <w:r w:rsidRPr="003422F3">
              <w:rPr>
                <w:rFonts w:ascii="Times New Roman" w:eastAsia="Times New Roman" w:hAnsi="Times New Roman" w:cs="Times New Roman"/>
                <w:bCs/>
                <w:sz w:val="16"/>
                <w:szCs w:val="16"/>
              </w:rPr>
              <w:t>Registration (through the registration form)</w:t>
            </w:r>
          </w:p>
        </w:tc>
        <w:tc>
          <w:tcPr>
            <w:tcW w:w="2181" w:type="pct"/>
            <w:vAlign w:val="center"/>
            <w:hideMark/>
          </w:tcPr>
          <w:p w:rsidR="00C23032" w:rsidRPr="00B47852" w:rsidRDefault="00C23032" w:rsidP="00EA4E46">
            <w:pPr>
              <w:spacing w:after="0" w:line="240" w:lineRule="auto"/>
              <w:rPr>
                <w:rFonts w:ascii="Times New Roman" w:eastAsia="Times New Roman" w:hAnsi="Times New Roman" w:cs="Times New Roman"/>
                <w:bCs/>
                <w:sz w:val="16"/>
                <w:szCs w:val="16"/>
              </w:rPr>
            </w:pPr>
          </w:p>
          <w:p w:rsidR="00C23032" w:rsidRPr="00B47852" w:rsidRDefault="003422F3" w:rsidP="00EA4E46">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By </w:t>
            </w:r>
            <w:r>
              <w:rPr>
                <w:rFonts w:ascii="Times New Roman" w:eastAsia="Times New Roman" w:hAnsi="Times New Roman" w:cs="Times New Roman"/>
                <w:sz w:val="16"/>
                <w:szCs w:val="16"/>
              </w:rPr>
              <w:t>June</w:t>
            </w:r>
            <w:r w:rsidRPr="00B47852">
              <w:rPr>
                <w:rFonts w:ascii="Times New Roman" w:eastAsia="Times New Roman" w:hAnsi="Times New Roman" w:cs="Times New Roman"/>
                <w:sz w:val="16"/>
                <w:szCs w:val="16"/>
              </w:rPr>
              <w:t xml:space="preserve"> 20</w:t>
            </w:r>
            <w:r w:rsidRPr="00B47852">
              <w:rPr>
                <w:rFonts w:ascii="Times New Roman" w:eastAsia="Times New Roman" w:hAnsi="Times New Roman" w:cs="Times New Roman"/>
                <w:sz w:val="16"/>
                <w:szCs w:val="16"/>
                <w:vertAlign w:val="superscript"/>
              </w:rPr>
              <w:t>th</w:t>
            </w:r>
            <w:r w:rsidRPr="00B47852">
              <w:rPr>
                <w:rFonts w:ascii="Times New Roman" w:eastAsia="Times New Roman" w:hAnsi="Times New Roman" w:cs="Times New Roman"/>
                <w:sz w:val="16"/>
                <w:szCs w:val="16"/>
              </w:rPr>
              <w:t>, 2025</w:t>
            </w:r>
          </w:p>
        </w:tc>
      </w:tr>
      <w:tr w:rsidR="00C23032" w:rsidRPr="00B47852" w:rsidTr="00C23032">
        <w:trPr>
          <w:tblCellSpacing w:w="15" w:type="dxa"/>
        </w:trPr>
        <w:tc>
          <w:tcPr>
            <w:tcW w:w="2713" w:type="pct"/>
            <w:vAlign w:val="center"/>
            <w:hideMark/>
          </w:tcPr>
          <w:p w:rsidR="00C23032" w:rsidRPr="003422F3" w:rsidRDefault="003422F3" w:rsidP="00EA4E46">
            <w:pPr>
              <w:spacing w:after="0" w:line="240" w:lineRule="auto"/>
              <w:rPr>
                <w:rFonts w:ascii="Times New Roman" w:eastAsia="Times New Roman" w:hAnsi="Times New Roman" w:cs="Times New Roman"/>
                <w:bCs/>
                <w:sz w:val="16"/>
                <w:szCs w:val="16"/>
              </w:rPr>
            </w:pPr>
            <w:r w:rsidRPr="003422F3">
              <w:rPr>
                <w:rFonts w:ascii="Times New Roman" w:hAnsi="Times New Roman" w:cs="Times New Roman"/>
                <w:sz w:val="16"/>
                <w:szCs w:val="16"/>
              </w:rPr>
              <w:t>Please submit your abstract by June 20th, 2025.</w:t>
            </w:r>
          </w:p>
        </w:tc>
        <w:tc>
          <w:tcPr>
            <w:tcW w:w="2181" w:type="pct"/>
            <w:vAlign w:val="center"/>
            <w:hideMark/>
          </w:tcPr>
          <w:p w:rsidR="00C23032" w:rsidRPr="00B47852" w:rsidRDefault="003422F3" w:rsidP="00EA4E4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June</w:t>
            </w:r>
            <w:r w:rsidR="00C23032" w:rsidRPr="00B47852">
              <w:rPr>
                <w:rFonts w:ascii="Times New Roman" w:eastAsia="Times New Roman" w:hAnsi="Times New Roman" w:cs="Times New Roman"/>
                <w:sz w:val="16"/>
                <w:szCs w:val="16"/>
              </w:rPr>
              <w:t xml:space="preserve"> 20</w:t>
            </w:r>
            <w:r w:rsidR="00C23032" w:rsidRPr="00B47852">
              <w:rPr>
                <w:rFonts w:ascii="Times New Roman" w:eastAsia="Times New Roman" w:hAnsi="Times New Roman" w:cs="Times New Roman"/>
                <w:sz w:val="16"/>
                <w:szCs w:val="16"/>
                <w:vertAlign w:val="superscript"/>
              </w:rPr>
              <w:t>th</w:t>
            </w:r>
            <w:r w:rsidR="00C23032" w:rsidRPr="00B47852">
              <w:rPr>
                <w:rFonts w:ascii="Times New Roman" w:eastAsia="Times New Roman" w:hAnsi="Times New Roman" w:cs="Times New Roman"/>
                <w:sz w:val="16"/>
                <w:szCs w:val="16"/>
              </w:rPr>
              <w:t>, 2025</w:t>
            </w:r>
          </w:p>
        </w:tc>
      </w:tr>
      <w:tr w:rsidR="00C23032" w:rsidRPr="00B47852" w:rsidTr="00C23032">
        <w:trPr>
          <w:tblCellSpacing w:w="15" w:type="dxa"/>
        </w:trPr>
        <w:tc>
          <w:tcPr>
            <w:tcW w:w="2713" w:type="pct"/>
          </w:tcPr>
          <w:p w:rsidR="00C23032" w:rsidRPr="003422F3" w:rsidRDefault="00C23032" w:rsidP="00EA4E46">
            <w:pPr>
              <w:pStyle w:val="NormalWeb"/>
              <w:rPr>
                <w:sz w:val="16"/>
                <w:szCs w:val="16"/>
              </w:rPr>
            </w:pPr>
            <w:r w:rsidRPr="003422F3">
              <w:rPr>
                <w:rStyle w:val="Strong"/>
                <w:b w:val="0"/>
                <w:sz w:val="16"/>
                <w:szCs w:val="16"/>
              </w:rPr>
              <w:t>Notification of abstract acceptance</w:t>
            </w:r>
          </w:p>
        </w:tc>
        <w:tc>
          <w:tcPr>
            <w:tcW w:w="2181" w:type="pct"/>
          </w:tcPr>
          <w:p w:rsidR="00C23032" w:rsidRPr="00B47852" w:rsidRDefault="003422F3" w:rsidP="00EA4E46">
            <w:pPr>
              <w:pStyle w:val="NormalWeb"/>
              <w:rPr>
                <w:sz w:val="16"/>
                <w:szCs w:val="16"/>
              </w:rPr>
            </w:pPr>
            <w:r>
              <w:rPr>
                <w:sz w:val="16"/>
                <w:szCs w:val="16"/>
              </w:rPr>
              <w:t xml:space="preserve">By </w:t>
            </w:r>
            <w:r w:rsidR="00C23032" w:rsidRPr="00B47852">
              <w:rPr>
                <w:sz w:val="16"/>
                <w:szCs w:val="16"/>
              </w:rPr>
              <w:t xml:space="preserve">June </w:t>
            </w:r>
            <w:r>
              <w:rPr>
                <w:sz w:val="16"/>
                <w:szCs w:val="16"/>
              </w:rPr>
              <w:t>30</w:t>
            </w:r>
            <w:r w:rsidR="00C23032" w:rsidRPr="00B47852">
              <w:rPr>
                <w:sz w:val="16"/>
                <w:szCs w:val="16"/>
                <w:vertAlign w:val="superscript"/>
              </w:rPr>
              <w:t>th</w:t>
            </w:r>
            <w:r w:rsidR="00C23032" w:rsidRPr="00B47852">
              <w:rPr>
                <w:sz w:val="16"/>
                <w:szCs w:val="16"/>
              </w:rPr>
              <w:t>, 2025</w:t>
            </w:r>
          </w:p>
        </w:tc>
      </w:tr>
      <w:tr w:rsidR="00C23032" w:rsidRPr="00B47852" w:rsidTr="00C23032">
        <w:trPr>
          <w:tblCellSpacing w:w="15" w:type="dxa"/>
        </w:trPr>
        <w:tc>
          <w:tcPr>
            <w:tcW w:w="2713" w:type="pct"/>
            <w:vAlign w:val="center"/>
            <w:hideMark/>
          </w:tcPr>
          <w:p w:rsidR="00C23032" w:rsidRPr="003422F3" w:rsidRDefault="00C23032" w:rsidP="00EA4E46">
            <w:pPr>
              <w:spacing w:after="0" w:line="240" w:lineRule="auto"/>
              <w:rPr>
                <w:rFonts w:ascii="Times New Roman" w:eastAsia="Times New Roman" w:hAnsi="Times New Roman" w:cs="Times New Roman"/>
                <w:bCs/>
                <w:sz w:val="16"/>
                <w:szCs w:val="16"/>
              </w:rPr>
            </w:pPr>
            <w:r w:rsidRPr="003422F3">
              <w:rPr>
                <w:rFonts w:ascii="Times New Roman" w:eastAsia="Times New Roman" w:hAnsi="Times New Roman" w:cs="Times New Roman"/>
                <w:bCs/>
                <w:sz w:val="16"/>
                <w:szCs w:val="16"/>
              </w:rPr>
              <w:t>Detailed program</w:t>
            </w:r>
          </w:p>
        </w:tc>
        <w:tc>
          <w:tcPr>
            <w:tcW w:w="2181" w:type="pct"/>
            <w:vAlign w:val="center"/>
            <w:hideMark/>
          </w:tcPr>
          <w:p w:rsidR="00C23032" w:rsidRPr="00B47852" w:rsidRDefault="00C23032" w:rsidP="00EA4E46">
            <w:pPr>
              <w:spacing w:after="0" w:line="240" w:lineRule="auto"/>
              <w:rPr>
                <w:rFonts w:ascii="Times New Roman" w:eastAsia="Times New Roman" w:hAnsi="Times New Roman" w:cs="Times New Roman"/>
                <w:sz w:val="16"/>
                <w:szCs w:val="16"/>
              </w:rPr>
            </w:pPr>
            <w:r w:rsidRPr="00B47852">
              <w:rPr>
                <w:rFonts w:ascii="Times New Roman" w:eastAsia="Times New Roman" w:hAnsi="Times New Roman" w:cs="Times New Roman"/>
                <w:sz w:val="16"/>
                <w:szCs w:val="16"/>
              </w:rPr>
              <w:t>July 31</w:t>
            </w:r>
            <w:r w:rsidRPr="00B47852">
              <w:rPr>
                <w:rFonts w:ascii="Times New Roman" w:eastAsia="Times New Roman" w:hAnsi="Times New Roman" w:cs="Times New Roman"/>
                <w:sz w:val="16"/>
                <w:szCs w:val="16"/>
                <w:vertAlign w:val="superscript"/>
              </w:rPr>
              <w:t>st</w:t>
            </w:r>
            <w:r w:rsidRPr="00B47852">
              <w:rPr>
                <w:rFonts w:ascii="Times New Roman" w:eastAsia="Times New Roman" w:hAnsi="Times New Roman" w:cs="Times New Roman"/>
                <w:sz w:val="16"/>
                <w:szCs w:val="16"/>
              </w:rPr>
              <w:t>, 2025</w:t>
            </w:r>
          </w:p>
        </w:tc>
      </w:tr>
      <w:tr w:rsidR="00C23032" w:rsidRPr="00B47852" w:rsidTr="00C23032">
        <w:trPr>
          <w:tblCellSpacing w:w="15" w:type="dxa"/>
        </w:trPr>
        <w:tc>
          <w:tcPr>
            <w:tcW w:w="2713" w:type="pct"/>
            <w:vAlign w:val="center"/>
            <w:hideMark/>
          </w:tcPr>
          <w:p w:rsidR="00C23032" w:rsidRPr="003422F3" w:rsidRDefault="00C23032" w:rsidP="00EA4E46">
            <w:pPr>
              <w:spacing w:after="0" w:line="240" w:lineRule="auto"/>
              <w:rPr>
                <w:rFonts w:ascii="Times New Roman" w:eastAsia="Times New Roman" w:hAnsi="Times New Roman" w:cs="Times New Roman"/>
                <w:bCs/>
                <w:sz w:val="16"/>
                <w:szCs w:val="16"/>
              </w:rPr>
            </w:pPr>
            <w:r w:rsidRPr="003422F3">
              <w:rPr>
                <w:rFonts w:ascii="Times New Roman" w:eastAsia="Times New Roman" w:hAnsi="Times New Roman" w:cs="Times New Roman"/>
                <w:bCs/>
                <w:sz w:val="16"/>
                <w:szCs w:val="16"/>
              </w:rPr>
              <w:t>Colloquia</w:t>
            </w:r>
          </w:p>
        </w:tc>
        <w:tc>
          <w:tcPr>
            <w:tcW w:w="2181" w:type="pct"/>
            <w:vAlign w:val="center"/>
            <w:hideMark/>
          </w:tcPr>
          <w:p w:rsidR="00C23032" w:rsidRPr="00B47852" w:rsidRDefault="00C23032" w:rsidP="00EA4E46">
            <w:pPr>
              <w:spacing w:after="0" w:line="240" w:lineRule="auto"/>
              <w:rPr>
                <w:rFonts w:ascii="Times New Roman" w:eastAsia="Times New Roman" w:hAnsi="Times New Roman" w:cs="Times New Roman"/>
                <w:sz w:val="16"/>
                <w:szCs w:val="16"/>
              </w:rPr>
            </w:pPr>
            <w:r w:rsidRPr="00B47852">
              <w:rPr>
                <w:rFonts w:ascii="Times New Roman" w:hAnsi="Times New Roman" w:cs="Times New Roman"/>
                <w:sz w:val="16"/>
                <w:szCs w:val="16"/>
              </w:rPr>
              <w:t>August, 27</w:t>
            </w:r>
            <w:r w:rsidRPr="00B47852">
              <w:rPr>
                <w:rFonts w:ascii="Times New Roman" w:hAnsi="Times New Roman" w:cs="Times New Roman"/>
                <w:sz w:val="16"/>
                <w:szCs w:val="16"/>
                <w:vertAlign w:val="superscript"/>
              </w:rPr>
              <w:t>th</w:t>
            </w:r>
            <w:r w:rsidRPr="00B47852">
              <w:rPr>
                <w:rFonts w:ascii="Times New Roman" w:hAnsi="Times New Roman" w:cs="Times New Roman"/>
                <w:sz w:val="16"/>
                <w:szCs w:val="16"/>
              </w:rPr>
              <w:t xml:space="preserve"> to 29</w:t>
            </w:r>
            <w:r w:rsidRPr="00B47852">
              <w:rPr>
                <w:rFonts w:ascii="Times New Roman" w:hAnsi="Times New Roman" w:cs="Times New Roman"/>
                <w:sz w:val="16"/>
                <w:szCs w:val="16"/>
                <w:vertAlign w:val="superscript"/>
              </w:rPr>
              <w:t>th</w:t>
            </w:r>
            <w:r w:rsidRPr="00B47852">
              <w:rPr>
                <w:rFonts w:ascii="Times New Roman" w:hAnsi="Times New Roman" w:cs="Times New Roman"/>
                <w:sz w:val="16"/>
                <w:szCs w:val="16"/>
              </w:rPr>
              <w:t>, 2025</w:t>
            </w:r>
          </w:p>
        </w:tc>
      </w:tr>
      <w:tr w:rsidR="00C23032" w:rsidRPr="00B47852" w:rsidTr="00C23032">
        <w:trPr>
          <w:tblCellSpacing w:w="15" w:type="dxa"/>
        </w:trPr>
        <w:tc>
          <w:tcPr>
            <w:tcW w:w="2713" w:type="pct"/>
            <w:vAlign w:val="center"/>
            <w:hideMark/>
          </w:tcPr>
          <w:p w:rsidR="00C23032" w:rsidRPr="003422F3" w:rsidRDefault="00C23032" w:rsidP="00EA4E46">
            <w:pPr>
              <w:spacing w:after="0" w:line="240" w:lineRule="auto"/>
              <w:rPr>
                <w:rFonts w:ascii="Times New Roman" w:eastAsia="Times New Roman" w:hAnsi="Times New Roman" w:cs="Times New Roman"/>
                <w:bCs/>
                <w:sz w:val="16"/>
                <w:szCs w:val="16"/>
              </w:rPr>
            </w:pPr>
            <w:r w:rsidRPr="003422F3">
              <w:rPr>
                <w:rFonts w:ascii="Times New Roman" w:eastAsia="Times New Roman" w:hAnsi="Times New Roman" w:cs="Times New Roman"/>
                <w:bCs/>
                <w:sz w:val="16"/>
                <w:szCs w:val="16"/>
              </w:rPr>
              <w:t>Book of abstracts</w:t>
            </w:r>
          </w:p>
        </w:tc>
        <w:tc>
          <w:tcPr>
            <w:tcW w:w="2181" w:type="pct"/>
            <w:vAlign w:val="center"/>
            <w:hideMark/>
          </w:tcPr>
          <w:p w:rsidR="00C23032" w:rsidRPr="00B47852" w:rsidRDefault="00C23032" w:rsidP="00EA4E46">
            <w:pPr>
              <w:spacing w:after="0" w:line="240" w:lineRule="auto"/>
              <w:rPr>
                <w:rFonts w:ascii="Times New Roman" w:eastAsia="Times New Roman" w:hAnsi="Times New Roman" w:cs="Times New Roman"/>
                <w:sz w:val="16"/>
                <w:szCs w:val="16"/>
              </w:rPr>
            </w:pPr>
            <w:r w:rsidRPr="00B47852">
              <w:rPr>
                <w:rFonts w:ascii="Times New Roman" w:hAnsi="Times New Roman" w:cs="Times New Roman"/>
                <w:sz w:val="16"/>
                <w:szCs w:val="16"/>
              </w:rPr>
              <w:t>August, 27</w:t>
            </w:r>
            <w:r w:rsidRPr="00B47852">
              <w:rPr>
                <w:rFonts w:ascii="Times New Roman" w:hAnsi="Times New Roman" w:cs="Times New Roman"/>
                <w:sz w:val="16"/>
                <w:szCs w:val="16"/>
                <w:vertAlign w:val="superscript"/>
              </w:rPr>
              <w:t>th</w:t>
            </w:r>
            <w:r w:rsidRPr="00B47852">
              <w:rPr>
                <w:rFonts w:ascii="Times New Roman" w:hAnsi="Times New Roman" w:cs="Times New Roman"/>
                <w:sz w:val="16"/>
                <w:szCs w:val="16"/>
              </w:rPr>
              <w:t xml:space="preserve"> to 29</w:t>
            </w:r>
            <w:r w:rsidRPr="00B47852">
              <w:rPr>
                <w:rFonts w:ascii="Times New Roman" w:hAnsi="Times New Roman" w:cs="Times New Roman"/>
                <w:sz w:val="16"/>
                <w:szCs w:val="16"/>
                <w:vertAlign w:val="superscript"/>
              </w:rPr>
              <w:t>th</w:t>
            </w:r>
            <w:r w:rsidRPr="00B47852">
              <w:rPr>
                <w:rFonts w:ascii="Times New Roman" w:hAnsi="Times New Roman" w:cs="Times New Roman"/>
                <w:sz w:val="16"/>
                <w:szCs w:val="16"/>
              </w:rPr>
              <w:t>, 2025</w:t>
            </w:r>
          </w:p>
        </w:tc>
      </w:tr>
      <w:tr w:rsidR="00C23032" w:rsidRPr="00B47852" w:rsidTr="00C23032">
        <w:trPr>
          <w:tblCellSpacing w:w="15" w:type="dxa"/>
        </w:trPr>
        <w:tc>
          <w:tcPr>
            <w:tcW w:w="2713" w:type="pct"/>
            <w:vAlign w:val="center"/>
            <w:hideMark/>
          </w:tcPr>
          <w:p w:rsidR="00C23032" w:rsidRPr="003422F3" w:rsidRDefault="00C23032" w:rsidP="00EA4E46">
            <w:pPr>
              <w:spacing w:after="0" w:line="240" w:lineRule="auto"/>
              <w:rPr>
                <w:rFonts w:ascii="Times New Roman" w:eastAsia="Times New Roman" w:hAnsi="Times New Roman" w:cs="Times New Roman"/>
                <w:bCs/>
                <w:sz w:val="16"/>
                <w:szCs w:val="16"/>
              </w:rPr>
            </w:pPr>
            <w:r w:rsidRPr="003422F3">
              <w:rPr>
                <w:rFonts w:ascii="Times New Roman" w:eastAsia="Times New Roman" w:hAnsi="Times New Roman" w:cs="Times New Roman"/>
                <w:bCs/>
                <w:sz w:val="16"/>
                <w:szCs w:val="16"/>
              </w:rPr>
              <w:t>Submission of paper (based on the editorial invitation letter)</w:t>
            </w:r>
          </w:p>
        </w:tc>
        <w:tc>
          <w:tcPr>
            <w:tcW w:w="2181" w:type="pct"/>
            <w:vAlign w:val="center"/>
            <w:hideMark/>
          </w:tcPr>
          <w:p w:rsidR="00C23032" w:rsidRPr="00B47852" w:rsidRDefault="00C23032" w:rsidP="00EA4E46">
            <w:pPr>
              <w:spacing w:after="0" w:line="240" w:lineRule="auto"/>
              <w:rPr>
                <w:rFonts w:ascii="Times New Roman" w:eastAsia="Times New Roman" w:hAnsi="Times New Roman" w:cs="Times New Roman"/>
                <w:sz w:val="16"/>
                <w:szCs w:val="16"/>
              </w:rPr>
            </w:pPr>
            <w:r w:rsidRPr="00B47852">
              <w:rPr>
                <w:rFonts w:ascii="Times New Roman" w:eastAsia="Times New Roman" w:hAnsi="Times New Roman" w:cs="Times New Roman"/>
                <w:sz w:val="16"/>
                <w:szCs w:val="16"/>
              </w:rPr>
              <w:t>Fall 2025, details to come</w:t>
            </w:r>
          </w:p>
        </w:tc>
      </w:tr>
    </w:tbl>
    <w:p w:rsidR="000D15C2" w:rsidRPr="000D15C2" w:rsidRDefault="000D15C2" w:rsidP="000D15C2">
      <w:pPr>
        <w:widowControl w:val="0"/>
        <w:spacing w:after="0" w:line="240" w:lineRule="auto"/>
        <w:jc w:val="both"/>
        <w:rPr>
          <w:rFonts w:ascii="Times New Roman" w:eastAsia="Times New Roman" w:hAnsi="Times New Roman" w:cs="Times New Roman"/>
          <w:color w:val="000000"/>
          <w:sz w:val="18"/>
          <w:szCs w:val="18"/>
        </w:rPr>
      </w:pPr>
    </w:p>
    <w:p w:rsidR="00C23032" w:rsidRDefault="00A53122" w:rsidP="000D15C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 xml:space="preserve">Figures: Figures should be inserted as appropriate and numbered consecutively using Arabic numerals (e.g., Fig. 1, Fig. 2). Provide a caption for each figure, ensuring no text within the figure is smaller </w:t>
      </w:r>
      <w:r w:rsidRPr="00A53122">
        <w:rPr>
          <w:rFonts w:ascii="Times New Roman" w:eastAsia="Times New Roman" w:hAnsi="Times New Roman" w:cs="Times New Roman"/>
          <w:color w:val="000000"/>
          <w:sz w:val="18"/>
          <w:szCs w:val="18"/>
        </w:rPr>
        <w:t>than 8 points. Refer to Fig. 1 for guidance on positioning.</w:t>
      </w:r>
    </w:p>
    <w:p w:rsidR="00A53122" w:rsidRDefault="00A53122" w:rsidP="000D15C2">
      <w:pPr>
        <w:widowControl w:val="0"/>
        <w:spacing w:after="0" w:line="240" w:lineRule="auto"/>
        <w:jc w:val="both"/>
        <w:rPr>
          <w:rFonts w:ascii="Times New Roman" w:eastAsia="Times New Roman" w:hAnsi="Times New Roman" w:cs="Times New Roman"/>
          <w:color w:val="000000"/>
          <w:sz w:val="18"/>
          <w:szCs w:val="18"/>
        </w:rPr>
      </w:pPr>
    </w:p>
    <w:p w:rsidR="00C23032" w:rsidRDefault="00A53122" w:rsidP="000D15C2">
      <w:pPr>
        <w:widowControl w:val="0"/>
        <w:spacing w:after="0" w:line="240" w:lineRule="auto"/>
        <w:jc w:val="both"/>
        <w:rPr>
          <w:rFonts w:ascii="Times New Roman" w:eastAsia="Times New Roman" w:hAnsi="Times New Roman" w:cs="Times New Roman"/>
          <w:color w:val="000000"/>
          <w:sz w:val="18"/>
          <w:szCs w:val="18"/>
        </w:rPr>
      </w:pPr>
      <w:r w:rsidRPr="00A53122">
        <w:rPr>
          <w:rFonts w:ascii="Times New Roman" w:eastAsia="Times New Roman" w:hAnsi="Times New Roman" w:cs="Times New Roman"/>
          <w:color w:val="000000"/>
          <w:sz w:val="18"/>
          <w:szCs w:val="18"/>
        </w:rPr>
        <w:t>Equations: Use the equation environment to insert equations. Number equations sequentially with Arabic numerals in parentheses, aligned to the right-hand side of the equation. For example:</w:t>
      </w:r>
    </w:p>
    <w:p w:rsidR="00A53122" w:rsidRDefault="00A53122" w:rsidP="000D15C2">
      <w:pPr>
        <w:widowControl w:val="0"/>
        <w:spacing w:after="0" w:line="240" w:lineRule="auto"/>
        <w:jc w:val="both"/>
        <w:rPr>
          <w:rFonts w:ascii="Times New Roman" w:eastAsia="Times New Roman" w:hAnsi="Times New Roman" w:cs="Times New Roman"/>
          <w:color w:val="000000"/>
          <w:sz w:val="18"/>
          <w:szCs w:val="18"/>
        </w:rPr>
      </w:pPr>
    </w:p>
    <w:p w:rsidR="00930F75" w:rsidRPr="00033C03" w:rsidRDefault="00033C03" w:rsidP="00033C03">
      <w:pPr>
        <w:widowControl w:val="0"/>
        <w:spacing w:after="0" w:line="240" w:lineRule="auto"/>
        <w:jc w:val="right"/>
        <w:rPr>
          <w:rFonts w:ascii="Times New Roman" w:eastAsia="Times New Roman" w:hAnsi="Times New Roman" w:cs="Times New Roman"/>
          <w:color w:val="000000"/>
          <w:sz w:val="18"/>
          <w:szCs w:val="18"/>
        </w:rPr>
      </w:pPr>
      <m:oMath>
        <m:r>
          <w:rPr>
            <w:rFonts w:ascii="Cambria Math" w:hAnsi="Cambria Math" w:cs="Times New Roman"/>
            <w:sz w:val="18"/>
            <w:szCs w:val="18"/>
          </w:rPr>
          <m:t xml:space="preserve">s= </m:t>
        </m:r>
        <m:nary>
          <m:naryPr>
            <m:limLoc m:val="subSup"/>
            <m:ctrlPr>
              <w:rPr>
                <w:rFonts w:ascii="Cambria Math" w:hAnsi="Cambria Math" w:cs="Times New Roman"/>
                <w:bCs/>
                <w:i/>
                <w:sz w:val="18"/>
                <w:szCs w:val="18"/>
              </w:rPr>
            </m:ctrlPr>
          </m:naryPr>
          <m:sub>
            <m:r>
              <w:rPr>
                <w:rFonts w:ascii="Cambria Math" w:hAnsi="Cambria Math" w:cs="Times New Roman"/>
                <w:sz w:val="18"/>
                <w:szCs w:val="18"/>
              </w:rPr>
              <m:t>0</m:t>
            </m:r>
          </m:sub>
          <m:sup>
            <m:r>
              <w:rPr>
                <w:rFonts w:ascii="Cambria Math" w:hAnsi="Cambria Math" w:cs="Times New Roman"/>
                <w:sz w:val="18"/>
                <w:szCs w:val="18"/>
              </w:rPr>
              <m:t>t</m:t>
            </m:r>
          </m:sup>
          <m:e>
            <m:r>
              <w:rPr>
                <w:rFonts w:ascii="Cambria Math" w:hAnsi="Cambria Math" w:cs="Times New Roman"/>
                <w:sz w:val="18"/>
                <w:szCs w:val="18"/>
              </w:rPr>
              <m:t>v</m:t>
            </m:r>
            <m:d>
              <m:dPr>
                <m:ctrlPr>
                  <w:rPr>
                    <w:rFonts w:ascii="Cambria Math" w:hAnsi="Cambria Math" w:cs="Times New Roman"/>
                    <w:bCs/>
                    <w:i/>
                    <w:sz w:val="18"/>
                    <w:szCs w:val="18"/>
                  </w:rPr>
                </m:ctrlPr>
              </m:dPr>
              <m:e>
                <m:r>
                  <w:rPr>
                    <w:rFonts w:ascii="Cambria Math" w:hAnsi="Cambria Math" w:cs="Times New Roman"/>
                    <w:sz w:val="18"/>
                    <w:szCs w:val="18"/>
                  </w:rPr>
                  <m:t>t</m:t>
                </m:r>
              </m:e>
            </m:d>
            <m:r>
              <w:rPr>
                <w:rFonts w:ascii="Cambria Math" w:hAnsi="Cambria Math" w:cs="Times New Roman"/>
                <w:sz w:val="18"/>
                <w:szCs w:val="18"/>
              </w:rPr>
              <m:t>dt</m:t>
            </m:r>
          </m:e>
        </m:nary>
      </m:oMath>
      <w:r>
        <w:rPr>
          <w:rFonts w:ascii="Times New Roman" w:eastAsia="Times New Roman" w:hAnsi="Times New Roman" w:cs="Times New Roman"/>
          <w:bCs/>
          <w:sz w:val="18"/>
          <w:szCs w:val="18"/>
        </w:rPr>
        <w:t xml:space="preserve">                                    (1)</w:t>
      </w:r>
    </w:p>
    <w:p w:rsidR="00930F75" w:rsidRDefault="00930F75" w:rsidP="000D15C2">
      <w:pPr>
        <w:widowControl w:val="0"/>
        <w:spacing w:after="0" w:line="240" w:lineRule="auto"/>
        <w:jc w:val="both"/>
        <w:rPr>
          <w:rFonts w:ascii="Times New Roman" w:eastAsia="Times New Roman" w:hAnsi="Times New Roman" w:cs="Times New Roman"/>
          <w:color w:val="000000"/>
          <w:sz w:val="18"/>
          <w:szCs w:val="18"/>
        </w:rPr>
      </w:pPr>
    </w:p>
    <w:p w:rsidR="00D470D6" w:rsidRDefault="00D470D6" w:rsidP="00D470D6">
      <w:pPr>
        <w:widowControl w:val="0"/>
        <w:spacing w:after="0" w:line="240" w:lineRule="auto"/>
        <w:jc w:val="both"/>
        <w:rPr>
          <w:rFonts w:ascii="Times New Roman" w:eastAsia="Times New Roman" w:hAnsi="Times New Roman" w:cs="Times New Roman"/>
          <w:color w:val="000000"/>
          <w:sz w:val="18"/>
          <w:szCs w:val="18"/>
        </w:rPr>
      </w:pPr>
      <w:r w:rsidRPr="00D470D6">
        <w:rPr>
          <w:rFonts w:ascii="Times New Roman" w:eastAsia="Times New Roman" w:hAnsi="Times New Roman" w:cs="Times New Roman"/>
          <w:color w:val="000000"/>
          <w:sz w:val="18"/>
          <w:szCs w:val="18"/>
        </w:rPr>
        <w:t>References: Number references in the order they appear in the text, using Arabic numerals in square brackets (e.g., [1], [2]). List all references under the heading REFERENCES at the end of the document in numerical order.</w:t>
      </w:r>
    </w:p>
    <w:p w:rsidR="00D470D6" w:rsidRDefault="00D470D6" w:rsidP="00D470D6">
      <w:pPr>
        <w:widowControl w:val="0"/>
        <w:spacing w:after="0" w:line="240" w:lineRule="auto"/>
        <w:jc w:val="both"/>
        <w:rPr>
          <w:rFonts w:ascii="Times New Roman" w:eastAsia="Times New Roman" w:hAnsi="Times New Roman" w:cs="Times New Roman"/>
          <w:color w:val="000000"/>
          <w:sz w:val="18"/>
          <w:szCs w:val="18"/>
        </w:rPr>
      </w:pPr>
    </w:p>
    <w:p w:rsidR="00C23032" w:rsidRDefault="00C23032" w:rsidP="00C23032">
      <w:pPr>
        <w:widowControl w:val="0"/>
        <w:spacing w:after="0" w:line="240" w:lineRule="auto"/>
        <w:jc w:val="center"/>
        <w:rPr>
          <w:rFonts w:ascii="Times New Roman" w:eastAsia="Times New Roman" w:hAnsi="Times New Roman" w:cs="Times New Roman"/>
          <w:color w:val="000000"/>
          <w:sz w:val="18"/>
          <w:szCs w:val="18"/>
        </w:rPr>
      </w:pPr>
      <w:r>
        <w:rPr>
          <w:noProof/>
          <w:color w:val="000000"/>
          <w:sz w:val="18"/>
          <w:szCs w:val="18"/>
        </w:rPr>
        <w:drawing>
          <wp:inline distT="0" distB="0" distL="0" distR="0" wp14:anchorId="425B3505" wp14:editId="400DC6E0">
            <wp:extent cx="1143000" cy="1072507"/>
            <wp:effectExtent l="0" t="0" r="0" b="0"/>
            <wp:docPr id="3" name="Picture 3" descr="C:\Users\natas\AppData\Local\Microsoft\Windows\INetCache\Content.MSO\BD18E8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s\AppData\Local\Microsoft\Windows\INetCache\Content.MSO\BD18E8A9.tmp"/>
                    <pic:cNvPicPr>
                      <a:picLocks noChangeAspect="1" noChangeArrowheads="1"/>
                    </pic:cNvPicPr>
                  </pic:nvPicPr>
                  <pic:blipFill rotWithShape="1">
                    <a:blip r:embed="rId9">
                      <a:extLst>
                        <a:ext uri="{28A0092B-C50C-407E-A947-70E740481C1C}">
                          <a14:useLocalDpi xmlns:a14="http://schemas.microsoft.com/office/drawing/2010/main" val="0"/>
                        </a:ext>
                      </a:extLst>
                    </a:blip>
                    <a:srcRect l="13072" t="13542" r="12745" b="12500"/>
                    <a:stretch/>
                  </pic:blipFill>
                  <pic:spPr bwMode="auto">
                    <a:xfrm>
                      <a:off x="0" y="0"/>
                      <a:ext cx="1154341" cy="1083148"/>
                    </a:xfrm>
                    <a:prstGeom prst="rect">
                      <a:avLst/>
                    </a:prstGeom>
                    <a:noFill/>
                    <a:ln>
                      <a:noFill/>
                    </a:ln>
                    <a:extLst>
                      <a:ext uri="{53640926-AAD7-44D8-BBD7-CCE9431645EC}">
                        <a14:shadowObscured xmlns:a14="http://schemas.microsoft.com/office/drawing/2010/main"/>
                      </a:ext>
                    </a:extLst>
                  </pic:spPr>
                </pic:pic>
              </a:graphicData>
            </a:graphic>
          </wp:inline>
        </w:drawing>
      </w:r>
    </w:p>
    <w:p w:rsidR="00C23032" w:rsidRPr="000D15C2" w:rsidRDefault="00C23032" w:rsidP="00C23032">
      <w:pPr>
        <w:widowControl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Fig</w:t>
      </w:r>
      <w:r w:rsidR="00612DB5">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1. Faculty of Mechanical Engineering logo</w:t>
      </w:r>
    </w:p>
    <w:p w:rsidR="00CB58CA" w:rsidRDefault="00CB58CA" w:rsidP="000D15C2">
      <w:pPr>
        <w:widowControl w:val="0"/>
        <w:spacing w:after="0" w:line="240" w:lineRule="auto"/>
        <w:jc w:val="both"/>
        <w:rPr>
          <w:rFonts w:ascii="Times New Roman" w:eastAsia="Times New Roman" w:hAnsi="Times New Roman" w:cs="Times New Roman"/>
          <w:color w:val="000000"/>
          <w:sz w:val="18"/>
          <w:szCs w:val="18"/>
        </w:rPr>
      </w:pPr>
    </w:p>
    <w:p w:rsidR="00CB58CA" w:rsidRDefault="00CB58CA" w:rsidP="00CB58CA">
      <w:pPr>
        <w:widowControl w:val="0"/>
        <w:spacing w:after="0" w:line="240" w:lineRule="auto"/>
        <w:jc w:val="both"/>
        <w:rPr>
          <w:rFonts w:ascii="Times New Roman" w:eastAsia="Times New Roman" w:hAnsi="Times New Roman" w:cs="Times New Roman"/>
          <w:color w:val="000000"/>
          <w:sz w:val="18"/>
          <w:szCs w:val="18"/>
        </w:rPr>
      </w:pPr>
      <w:r w:rsidRPr="000D15C2">
        <w:rPr>
          <w:rFonts w:ascii="Times New Roman" w:eastAsia="Times New Roman" w:hAnsi="Times New Roman" w:cs="Times New Roman"/>
          <w:color w:val="000000"/>
          <w:sz w:val="18"/>
          <w:szCs w:val="18"/>
        </w:rPr>
        <w:t>I</w:t>
      </w:r>
      <w:r>
        <w:rPr>
          <w:rFonts w:ascii="Times New Roman" w:eastAsia="Times New Roman" w:hAnsi="Times New Roman" w:cs="Times New Roman"/>
          <w:color w:val="000000"/>
          <w:sz w:val="18"/>
          <w:szCs w:val="18"/>
        </w:rPr>
        <w:t>I</w:t>
      </w:r>
      <w:r w:rsidRPr="000D15C2">
        <w:rPr>
          <w:rFonts w:ascii="Times New Roman" w:eastAsia="Times New Roman" w:hAnsi="Times New Roman" w:cs="Times New Roman"/>
          <w:color w:val="000000"/>
          <w:sz w:val="18"/>
          <w:szCs w:val="18"/>
        </w:rPr>
        <w:t xml:space="preserve">I. </w:t>
      </w:r>
      <w:r>
        <w:rPr>
          <w:rFonts w:ascii="Times New Roman" w:eastAsia="Times New Roman" w:hAnsi="Times New Roman" w:cs="Times New Roman"/>
          <w:color w:val="000000"/>
          <w:sz w:val="18"/>
          <w:szCs w:val="18"/>
        </w:rPr>
        <w:t>CONCLUSION</w:t>
      </w:r>
      <w:r w:rsidRPr="000D15C2">
        <w:rPr>
          <w:rFonts w:ascii="Times New Roman" w:eastAsia="Times New Roman" w:hAnsi="Times New Roman" w:cs="Times New Roman"/>
          <w:color w:val="000000"/>
          <w:sz w:val="18"/>
          <w:szCs w:val="18"/>
        </w:rPr>
        <w:t xml:space="preserve"> </w:t>
      </w:r>
    </w:p>
    <w:p w:rsidR="00C4381C" w:rsidRDefault="00C4381C" w:rsidP="00CB58CA">
      <w:pPr>
        <w:widowControl w:val="0"/>
        <w:spacing w:after="0" w:line="240" w:lineRule="auto"/>
        <w:jc w:val="both"/>
        <w:rPr>
          <w:rFonts w:ascii="Times New Roman" w:eastAsia="Times New Roman" w:hAnsi="Times New Roman" w:cs="Times New Roman"/>
          <w:color w:val="000000"/>
          <w:sz w:val="18"/>
          <w:szCs w:val="18"/>
        </w:rPr>
      </w:pPr>
    </w:p>
    <w:p w:rsidR="00D470D6" w:rsidRPr="00D470D6" w:rsidRDefault="00D470D6" w:rsidP="00D470D6">
      <w:pPr>
        <w:widowControl w:val="0"/>
        <w:spacing w:after="0" w:line="240" w:lineRule="auto"/>
        <w:jc w:val="both"/>
        <w:rPr>
          <w:rFonts w:ascii="Times New Roman" w:eastAsia="Times New Roman" w:hAnsi="Times New Roman" w:cs="Times New Roman"/>
          <w:color w:val="000000"/>
          <w:sz w:val="18"/>
          <w:szCs w:val="18"/>
        </w:rPr>
      </w:pPr>
      <w:r w:rsidRPr="00D470D6">
        <w:rPr>
          <w:rFonts w:ascii="Times New Roman" w:eastAsia="Times New Roman" w:hAnsi="Times New Roman" w:cs="Times New Roman"/>
          <w:color w:val="000000"/>
          <w:sz w:val="18"/>
          <w:szCs w:val="18"/>
        </w:rPr>
        <w:t>All essential information can be found on the official website: https://650.euromech.org/about/. For any additional inquiries, please feel free to contact us via email at euromech650@mas.bg.ac.rs.</w:t>
      </w:r>
    </w:p>
    <w:p w:rsidR="00C4381C" w:rsidRDefault="00D470D6" w:rsidP="00D470D6">
      <w:pPr>
        <w:widowControl w:val="0"/>
        <w:spacing w:after="0" w:line="240" w:lineRule="auto"/>
        <w:jc w:val="both"/>
        <w:rPr>
          <w:rFonts w:ascii="Times New Roman" w:eastAsia="Times New Roman" w:hAnsi="Times New Roman" w:cs="Times New Roman"/>
          <w:color w:val="000000"/>
          <w:sz w:val="18"/>
          <w:szCs w:val="18"/>
        </w:rPr>
      </w:pPr>
      <w:r w:rsidRPr="00D470D6">
        <w:rPr>
          <w:rFonts w:ascii="Times New Roman" w:eastAsia="Times New Roman" w:hAnsi="Times New Roman" w:cs="Times New Roman"/>
          <w:color w:val="000000"/>
          <w:sz w:val="18"/>
          <w:szCs w:val="18"/>
        </w:rPr>
        <w:t>We are excited to welcome you to Belgrade!</w:t>
      </w:r>
    </w:p>
    <w:p w:rsidR="00D470D6" w:rsidRDefault="00D470D6" w:rsidP="00D470D6">
      <w:pPr>
        <w:widowControl w:val="0"/>
        <w:spacing w:after="0" w:line="240" w:lineRule="auto"/>
        <w:jc w:val="both"/>
        <w:rPr>
          <w:rFonts w:ascii="Times New Roman" w:eastAsia="Times New Roman" w:hAnsi="Times New Roman" w:cs="Times New Roman"/>
          <w:color w:val="000000"/>
          <w:sz w:val="18"/>
          <w:szCs w:val="18"/>
        </w:rPr>
      </w:pPr>
    </w:p>
    <w:p w:rsidR="00CB58CA" w:rsidRDefault="00CB58CA" w:rsidP="00CB58CA">
      <w:pPr>
        <w:widowControl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IV </w:t>
      </w:r>
      <w:r w:rsidR="00D70726" w:rsidRPr="00D70726">
        <w:rPr>
          <w:rStyle w:val="Strong"/>
          <w:b w:val="0"/>
          <w:sz w:val="18"/>
          <w:szCs w:val="18"/>
        </w:rPr>
        <w:t>ACKNOWLEDGEMENT</w:t>
      </w:r>
    </w:p>
    <w:p w:rsidR="00C4381C" w:rsidRDefault="00C4381C" w:rsidP="00CB58CA">
      <w:pPr>
        <w:widowControl w:val="0"/>
        <w:spacing w:after="0" w:line="240" w:lineRule="auto"/>
        <w:jc w:val="both"/>
        <w:rPr>
          <w:rFonts w:ascii="Times New Roman" w:eastAsia="Times New Roman" w:hAnsi="Times New Roman" w:cs="Times New Roman"/>
          <w:color w:val="000000"/>
          <w:sz w:val="18"/>
          <w:szCs w:val="18"/>
        </w:rPr>
      </w:pPr>
    </w:p>
    <w:p w:rsidR="00C4381C" w:rsidRDefault="00D470D6" w:rsidP="00CB58CA">
      <w:pPr>
        <w:widowControl w:val="0"/>
        <w:spacing w:after="0" w:line="240" w:lineRule="auto"/>
        <w:jc w:val="both"/>
        <w:rPr>
          <w:rFonts w:ascii="Times New Roman" w:eastAsia="Times New Roman" w:hAnsi="Times New Roman" w:cs="Times New Roman"/>
          <w:color w:val="000000"/>
          <w:sz w:val="18"/>
          <w:szCs w:val="18"/>
        </w:rPr>
      </w:pPr>
      <w:r w:rsidRPr="00D470D6">
        <w:rPr>
          <w:rFonts w:ascii="Times New Roman" w:eastAsia="Times New Roman" w:hAnsi="Times New Roman" w:cs="Times New Roman"/>
          <w:color w:val="000000"/>
          <w:sz w:val="18"/>
          <w:szCs w:val="18"/>
        </w:rPr>
        <w:t>The research results presented in this work were supported by the Ministry of Science, Technological Development, and Innovation of the Republic of Serbia under Contract XYZ, as well as by COST Action XYZ</w:t>
      </w:r>
      <w:r>
        <w:rPr>
          <w:rFonts w:ascii="Times New Roman" w:eastAsia="Times New Roman" w:hAnsi="Times New Roman" w:cs="Times New Roman"/>
          <w:color w:val="000000"/>
          <w:sz w:val="18"/>
          <w:szCs w:val="18"/>
        </w:rPr>
        <w:t>…</w:t>
      </w:r>
    </w:p>
    <w:p w:rsidR="00D470D6" w:rsidRDefault="00D470D6" w:rsidP="00CB58CA">
      <w:pPr>
        <w:widowControl w:val="0"/>
        <w:spacing w:after="0" w:line="240" w:lineRule="auto"/>
        <w:jc w:val="both"/>
        <w:rPr>
          <w:rFonts w:ascii="Times New Roman" w:eastAsia="Times New Roman" w:hAnsi="Times New Roman" w:cs="Times New Roman"/>
          <w:color w:val="000000"/>
          <w:sz w:val="18"/>
          <w:szCs w:val="18"/>
        </w:rPr>
      </w:pPr>
    </w:p>
    <w:p w:rsidR="00CB58CA" w:rsidRPr="000D15C2" w:rsidRDefault="00CB58CA" w:rsidP="00CB58CA">
      <w:pPr>
        <w:widowControl w:val="0"/>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 REFERENCES</w:t>
      </w:r>
      <w:bookmarkStart w:id="0" w:name="_GoBack"/>
      <w:bookmarkEnd w:id="0"/>
    </w:p>
    <w:p w:rsidR="000D15C2" w:rsidRPr="000D15C2" w:rsidRDefault="000D15C2" w:rsidP="000D15C2">
      <w:pPr>
        <w:widowControl w:val="0"/>
        <w:spacing w:after="0" w:line="240" w:lineRule="auto"/>
        <w:jc w:val="both"/>
        <w:rPr>
          <w:rFonts w:ascii="Times New Roman" w:eastAsia="Times New Roman" w:hAnsi="Times New Roman" w:cs="Times New Roman"/>
          <w:color w:val="000000"/>
          <w:sz w:val="18"/>
          <w:szCs w:val="18"/>
        </w:rPr>
      </w:pPr>
    </w:p>
    <w:p w:rsidR="00DF0BF3" w:rsidRPr="00DF0BF3" w:rsidRDefault="00DF0BF3" w:rsidP="00DF0BF3">
      <w:pPr>
        <w:widowControl w:val="0"/>
        <w:spacing w:after="0" w:line="240" w:lineRule="auto"/>
        <w:jc w:val="both"/>
        <w:rPr>
          <w:rFonts w:ascii="Times New Roman" w:eastAsia="Times New Roman" w:hAnsi="Times New Roman" w:cs="Times New Roman"/>
          <w:color w:val="000000"/>
          <w:sz w:val="18"/>
          <w:szCs w:val="18"/>
        </w:rPr>
      </w:pPr>
      <w:r w:rsidRPr="00DF0BF3">
        <w:rPr>
          <w:rFonts w:ascii="Times New Roman" w:eastAsia="Times New Roman" w:hAnsi="Times New Roman" w:cs="Times New Roman"/>
          <w:color w:val="000000"/>
          <w:sz w:val="18"/>
          <w:szCs w:val="18"/>
        </w:rPr>
        <w:t xml:space="preserve">[1] T. K. </w:t>
      </w:r>
      <w:proofErr w:type="spellStart"/>
      <w:r w:rsidRPr="00DF0BF3">
        <w:rPr>
          <w:rFonts w:ascii="Times New Roman" w:eastAsia="Times New Roman" w:hAnsi="Times New Roman" w:cs="Times New Roman"/>
          <w:color w:val="000000"/>
          <w:sz w:val="18"/>
          <w:szCs w:val="18"/>
        </w:rPr>
        <w:t>Caughey</w:t>
      </w:r>
      <w:proofErr w:type="spellEnd"/>
      <w:r w:rsidRPr="00DF0BF3">
        <w:rPr>
          <w:rFonts w:ascii="Times New Roman" w:eastAsia="Times New Roman" w:hAnsi="Times New Roman" w:cs="Times New Roman"/>
          <w:color w:val="000000"/>
          <w:sz w:val="18"/>
          <w:szCs w:val="18"/>
        </w:rPr>
        <w:t>, "Nonlinear theory of random vibrations," Advances in Applied Mechanics, vol. 11, pp. 209–253, 1971.</w:t>
      </w:r>
    </w:p>
    <w:p w:rsidR="00930F75" w:rsidRDefault="00DF0BF3" w:rsidP="00C4381C">
      <w:pPr>
        <w:widowControl w:val="0"/>
        <w:spacing w:after="0" w:line="240" w:lineRule="auto"/>
        <w:jc w:val="both"/>
        <w:rPr>
          <w:rFonts w:ascii="Times New Roman" w:eastAsia="Times New Roman" w:hAnsi="Times New Roman" w:cs="Times New Roman"/>
          <w:color w:val="000000"/>
          <w:sz w:val="18"/>
          <w:szCs w:val="18"/>
        </w:rPr>
      </w:pPr>
      <w:r w:rsidRPr="00DF0BF3">
        <w:rPr>
          <w:rFonts w:ascii="Times New Roman" w:eastAsia="Times New Roman" w:hAnsi="Times New Roman" w:cs="Times New Roman"/>
          <w:color w:val="000000"/>
          <w:sz w:val="18"/>
          <w:szCs w:val="18"/>
        </w:rPr>
        <w:t xml:space="preserve">[2] J. S. </w:t>
      </w:r>
      <w:proofErr w:type="spellStart"/>
      <w:r w:rsidRPr="00DF0BF3">
        <w:rPr>
          <w:rFonts w:ascii="Times New Roman" w:eastAsia="Times New Roman" w:hAnsi="Times New Roman" w:cs="Times New Roman"/>
          <w:color w:val="000000"/>
          <w:sz w:val="18"/>
          <w:szCs w:val="18"/>
        </w:rPr>
        <w:t>Christides</w:t>
      </w:r>
      <w:proofErr w:type="spellEnd"/>
      <w:r w:rsidRPr="00DF0BF3">
        <w:rPr>
          <w:rFonts w:ascii="Times New Roman" w:eastAsia="Times New Roman" w:hAnsi="Times New Roman" w:cs="Times New Roman"/>
          <w:color w:val="000000"/>
          <w:sz w:val="18"/>
          <w:szCs w:val="18"/>
        </w:rPr>
        <w:t xml:space="preserve"> and A. D. S. Barr, "One-dimensional theory of cracked Bernoulli-Euler beams," International Journal of Mechanical Sciences, vol. 26, no. 11–12, pp. 639–648, 1984.</w:t>
      </w:r>
    </w:p>
    <w:p w:rsidR="00930F75" w:rsidRDefault="00930F75" w:rsidP="00C4381C">
      <w:pPr>
        <w:widowControl w:val="0"/>
        <w:spacing w:after="0" w:line="240" w:lineRule="auto"/>
        <w:jc w:val="both"/>
        <w:rPr>
          <w:rFonts w:ascii="Times New Roman" w:eastAsia="Times New Roman" w:hAnsi="Times New Roman" w:cs="Times New Roman"/>
          <w:color w:val="000000"/>
          <w:sz w:val="18"/>
          <w:szCs w:val="18"/>
        </w:rPr>
      </w:pPr>
    </w:p>
    <w:p w:rsidR="00930F75" w:rsidRDefault="00930F75" w:rsidP="00C4381C">
      <w:pPr>
        <w:widowControl w:val="0"/>
        <w:spacing w:after="0" w:line="240" w:lineRule="auto"/>
        <w:jc w:val="both"/>
        <w:rPr>
          <w:rFonts w:ascii="Times New Roman" w:eastAsia="Times New Roman" w:hAnsi="Times New Roman" w:cs="Times New Roman"/>
          <w:color w:val="000000"/>
          <w:sz w:val="18"/>
          <w:szCs w:val="18"/>
        </w:rPr>
      </w:pPr>
    </w:p>
    <w:p w:rsidR="000D15C2" w:rsidRDefault="000D15C2" w:rsidP="000D15C2">
      <w:pPr>
        <w:widowControl w:val="0"/>
        <w:spacing w:after="0" w:line="240" w:lineRule="auto"/>
        <w:jc w:val="both"/>
        <w:rPr>
          <w:rFonts w:ascii="Times New Roman" w:eastAsia="Times New Roman" w:hAnsi="Times New Roman" w:cs="Times New Roman"/>
          <w:color w:val="000000"/>
          <w:sz w:val="18"/>
          <w:szCs w:val="18"/>
        </w:rPr>
      </w:pPr>
    </w:p>
    <w:p w:rsidR="000D15C2" w:rsidRDefault="000D15C2" w:rsidP="000D15C2">
      <w:pPr>
        <w:widowControl w:val="0"/>
        <w:spacing w:after="0" w:line="240" w:lineRule="auto"/>
        <w:jc w:val="both"/>
        <w:rPr>
          <w:rFonts w:ascii="Times New Roman" w:eastAsia="Times New Roman" w:hAnsi="Times New Roman" w:cs="Times New Roman"/>
          <w:color w:val="000000"/>
          <w:sz w:val="18"/>
          <w:szCs w:val="18"/>
        </w:rPr>
      </w:pPr>
    </w:p>
    <w:p w:rsidR="008F2E22" w:rsidRDefault="008F2E22" w:rsidP="005C5AAB">
      <w:pPr>
        <w:widowControl w:val="0"/>
        <w:spacing w:after="0" w:line="240" w:lineRule="auto"/>
        <w:jc w:val="both"/>
        <w:rPr>
          <w:rFonts w:ascii="Times New Roman" w:eastAsia="Times New Roman" w:hAnsi="Times New Roman" w:cs="Times New Roman"/>
          <w:color w:val="000000"/>
          <w:sz w:val="18"/>
          <w:szCs w:val="18"/>
        </w:rPr>
      </w:pPr>
    </w:p>
    <w:p w:rsidR="008F2E22" w:rsidRDefault="008F2E22" w:rsidP="005C5AAB">
      <w:pPr>
        <w:widowControl w:val="0"/>
        <w:spacing w:after="0" w:line="240" w:lineRule="auto"/>
        <w:jc w:val="both"/>
        <w:rPr>
          <w:rFonts w:ascii="Times New Roman" w:eastAsia="Times New Roman" w:hAnsi="Times New Roman" w:cs="Times New Roman"/>
          <w:color w:val="000000"/>
          <w:sz w:val="18"/>
          <w:szCs w:val="18"/>
        </w:rPr>
      </w:pPr>
    </w:p>
    <w:p w:rsidR="008F2E22" w:rsidRDefault="008F2E22" w:rsidP="005C5AAB">
      <w:pPr>
        <w:widowControl w:val="0"/>
        <w:spacing w:after="0" w:line="240" w:lineRule="auto"/>
        <w:jc w:val="both"/>
        <w:rPr>
          <w:rFonts w:ascii="Times New Roman" w:eastAsia="Times New Roman" w:hAnsi="Times New Roman" w:cs="Times New Roman"/>
          <w:color w:val="000000"/>
          <w:sz w:val="18"/>
          <w:szCs w:val="18"/>
        </w:rPr>
      </w:pPr>
    </w:p>
    <w:p w:rsidR="00FD5812" w:rsidRDefault="00FD5812" w:rsidP="005C5AAB">
      <w:pPr>
        <w:spacing w:after="0" w:line="240" w:lineRule="auto"/>
        <w:jc w:val="both"/>
        <w:rPr>
          <w:rFonts w:ascii="Times New Roman" w:hAnsi="Times New Roman" w:cs="Times New Roman"/>
          <w:sz w:val="28"/>
          <w:szCs w:val="28"/>
        </w:rPr>
        <w:sectPr w:rsidR="00FD5812" w:rsidSect="00B92B8A">
          <w:type w:val="continuous"/>
          <w:pgSz w:w="12240" w:h="15840" w:code="1"/>
          <w:pgMar w:top="1138" w:right="850" w:bottom="1138" w:left="936" w:header="720" w:footer="720" w:gutter="0"/>
          <w:cols w:num="2" w:space="346"/>
          <w:docGrid w:linePitch="360"/>
        </w:sectPr>
      </w:pPr>
    </w:p>
    <w:p w:rsidR="008F2E22" w:rsidRPr="008F2E22" w:rsidRDefault="008F2E22" w:rsidP="005C5AAB">
      <w:pPr>
        <w:spacing w:after="0" w:line="240" w:lineRule="auto"/>
        <w:jc w:val="both"/>
        <w:rPr>
          <w:rFonts w:ascii="Times New Roman" w:hAnsi="Times New Roman" w:cs="Times New Roman"/>
          <w:sz w:val="28"/>
          <w:szCs w:val="28"/>
        </w:rPr>
      </w:pPr>
    </w:p>
    <w:sectPr w:rsidR="008F2E22" w:rsidRPr="008F2E22" w:rsidSect="00146493">
      <w:type w:val="continuous"/>
      <w:pgSz w:w="12240" w:h="15840" w:code="1"/>
      <w:pgMar w:top="1138" w:right="850" w:bottom="1138" w:left="936" w:header="720" w:footer="720" w:gutter="0"/>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D03" w:rsidRDefault="00147D03" w:rsidP="00930F75">
      <w:pPr>
        <w:spacing w:after="0" w:line="240" w:lineRule="auto"/>
      </w:pPr>
      <w:r>
        <w:separator/>
      </w:r>
    </w:p>
  </w:endnote>
  <w:endnote w:type="continuationSeparator" w:id="0">
    <w:p w:rsidR="00147D03" w:rsidRDefault="00147D03" w:rsidP="0093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D03" w:rsidRDefault="00147D03" w:rsidP="00930F75">
      <w:pPr>
        <w:spacing w:after="0" w:line="240" w:lineRule="auto"/>
      </w:pPr>
      <w:r>
        <w:separator/>
      </w:r>
    </w:p>
  </w:footnote>
  <w:footnote w:type="continuationSeparator" w:id="0">
    <w:p w:rsidR="00147D03" w:rsidRDefault="00147D03" w:rsidP="00930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F75" w:rsidRDefault="00930F75" w:rsidP="00930F75">
    <w:pPr>
      <w:widowControl w:val="0"/>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w:t>
    </w:r>
    <w:proofErr w:type="spellStart"/>
    <w:r>
      <w:rPr>
        <w:rFonts w:ascii="Times New Roman" w:eastAsia="Times New Roman" w:hAnsi="Times New Roman" w:cs="Times New Roman"/>
        <w:color w:val="000000"/>
        <w:sz w:val="18"/>
        <w:szCs w:val="18"/>
      </w:rPr>
      <w:t>Euromech</w:t>
    </w:r>
    <w:proofErr w:type="spellEnd"/>
    <w:r>
      <w:rPr>
        <w:rFonts w:ascii="Times New Roman" w:eastAsia="Times New Roman" w:hAnsi="Times New Roman" w:cs="Times New Roman"/>
        <w:color w:val="000000"/>
        <w:sz w:val="18"/>
        <w:szCs w:val="18"/>
      </w:rPr>
      <w:t xml:space="preserve"> Colloquium </w:t>
    </w:r>
    <w:r w:rsidRPr="0083659F">
      <w:rPr>
        <w:rFonts w:ascii="Times New Roman" w:eastAsia="Times New Roman" w:hAnsi="Times New Roman" w:cs="Times New Roman"/>
        <w:color w:val="000000"/>
        <w:sz w:val="18"/>
        <w:szCs w:val="18"/>
      </w:rPr>
      <w:t xml:space="preserve">650 – Addressing Challenges in Applied Mechanics through </w:t>
    </w:r>
  </w:p>
  <w:p w:rsidR="00930F75" w:rsidRDefault="00930F75" w:rsidP="00930F75">
    <w:pPr>
      <w:widowControl w:val="0"/>
      <w:spacing w:after="0" w:line="240" w:lineRule="auto"/>
      <w:jc w:val="center"/>
      <w:rPr>
        <w:rFonts w:ascii="Times New Roman" w:eastAsia="Times New Roman" w:hAnsi="Times New Roman" w:cs="Times New Roman"/>
        <w:color w:val="000000"/>
        <w:sz w:val="18"/>
        <w:szCs w:val="18"/>
      </w:rPr>
    </w:pPr>
    <w:r w:rsidRPr="0083659F">
      <w:rPr>
        <w:rFonts w:ascii="Times New Roman" w:eastAsia="Times New Roman" w:hAnsi="Times New Roman" w:cs="Times New Roman"/>
        <w:color w:val="000000"/>
        <w:sz w:val="18"/>
        <w:szCs w:val="18"/>
      </w:rPr>
      <w:t>Artificial Intelligence Applications, 27</w:t>
    </w:r>
    <w:r>
      <w:rPr>
        <w:rFonts w:ascii="Times New Roman" w:eastAsia="Times New Roman" w:hAnsi="Times New Roman" w:cs="Times New Roman"/>
        <w:color w:val="000000"/>
        <w:sz w:val="18"/>
        <w:szCs w:val="18"/>
      </w:rPr>
      <w:t xml:space="preserve"> </w:t>
    </w:r>
    <w:r w:rsidRPr="0083659F">
      <w:rPr>
        <w:rFonts w:ascii="Times New Roman" w:eastAsia="Times New Roman" w:hAnsi="Times New Roman" w:cs="Times New Roman"/>
        <w:color w:val="000000"/>
        <w:sz w:val="18"/>
        <w:szCs w:val="18"/>
      </w:rPr>
      <w:t>– 29 August 2025, Belgrade, Serbia</w:t>
    </w:r>
  </w:p>
  <w:p w:rsidR="00930F75" w:rsidRPr="00930F75" w:rsidRDefault="00930F75" w:rsidP="00930F75">
    <w:pPr>
      <w:widowControl w:val="0"/>
      <w:spacing w:after="0" w:line="240" w:lineRule="auto"/>
      <w:jc w:val="center"/>
      <w:rPr>
        <w:rFonts w:ascii="Times New Roman" w:eastAsia="Times New Roman" w:hAnsi="Times New Roman" w:cs="Times New Roman"/>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43"/>
    <w:rsid w:val="00033C03"/>
    <w:rsid w:val="000D15C2"/>
    <w:rsid w:val="00146493"/>
    <w:rsid w:val="00147D03"/>
    <w:rsid w:val="003422F3"/>
    <w:rsid w:val="003F0B43"/>
    <w:rsid w:val="005C5AAB"/>
    <w:rsid w:val="00612DB5"/>
    <w:rsid w:val="0067768D"/>
    <w:rsid w:val="00703081"/>
    <w:rsid w:val="007773AE"/>
    <w:rsid w:val="008F2E22"/>
    <w:rsid w:val="00930F75"/>
    <w:rsid w:val="009A5698"/>
    <w:rsid w:val="00A53122"/>
    <w:rsid w:val="00AE4D2F"/>
    <w:rsid w:val="00B92B8A"/>
    <w:rsid w:val="00C23032"/>
    <w:rsid w:val="00C4381C"/>
    <w:rsid w:val="00CA581A"/>
    <w:rsid w:val="00CB58CA"/>
    <w:rsid w:val="00D470D6"/>
    <w:rsid w:val="00D70726"/>
    <w:rsid w:val="00D96F10"/>
    <w:rsid w:val="00DF0BF3"/>
    <w:rsid w:val="00E14D11"/>
    <w:rsid w:val="00FB6402"/>
    <w:rsid w:val="00FD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7A74"/>
  <w15:chartTrackingRefBased/>
  <w15:docId w15:val="{3BB1DF60-A56F-4086-9BC7-E300EC4E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E22"/>
    <w:rPr>
      <w:color w:val="0563C1" w:themeColor="hyperlink"/>
      <w:u w:val="single"/>
    </w:rPr>
  </w:style>
  <w:style w:type="character" w:styleId="UnresolvedMention">
    <w:name w:val="Unresolved Mention"/>
    <w:basedOn w:val="DefaultParagraphFont"/>
    <w:uiPriority w:val="99"/>
    <w:semiHidden/>
    <w:unhideWhenUsed/>
    <w:rsid w:val="008F2E22"/>
    <w:rPr>
      <w:color w:val="605E5C"/>
      <w:shd w:val="clear" w:color="auto" w:fill="E1DFDD"/>
    </w:rPr>
  </w:style>
  <w:style w:type="paragraph" w:styleId="Header">
    <w:name w:val="header"/>
    <w:basedOn w:val="Normal"/>
    <w:link w:val="HeaderChar"/>
    <w:uiPriority w:val="99"/>
    <w:unhideWhenUsed/>
    <w:rsid w:val="00930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F75"/>
  </w:style>
  <w:style w:type="paragraph" w:styleId="Footer">
    <w:name w:val="footer"/>
    <w:basedOn w:val="Normal"/>
    <w:link w:val="FooterChar"/>
    <w:uiPriority w:val="99"/>
    <w:unhideWhenUsed/>
    <w:rsid w:val="00930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F75"/>
  </w:style>
  <w:style w:type="paragraph" w:styleId="NormalWeb">
    <w:name w:val="Normal (Web)"/>
    <w:basedOn w:val="Normal"/>
    <w:uiPriority w:val="99"/>
    <w:semiHidden/>
    <w:unhideWhenUsed/>
    <w:rsid w:val="00C230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uthor@examp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Trisovic</dc:creator>
  <cp:keywords/>
  <dc:description/>
  <cp:lastModifiedBy>Natasa Trisovic</cp:lastModifiedBy>
  <cp:revision>4</cp:revision>
  <dcterms:created xsi:type="dcterms:W3CDTF">2024-11-30T17:17:00Z</dcterms:created>
  <dcterms:modified xsi:type="dcterms:W3CDTF">2025-05-13T16:44:00Z</dcterms:modified>
</cp:coreProperties>
</file>